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24A" w:rsidRPr="003B624A" w:rsidRDefault="003B624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ПРАВИТЕЛЬСТВО РОССИЙСКОЙ ФЕДЕРАЦИИ</w:t>
      </w:r>
    </w:p>
    <w:p w:rsidR="003B624A" w:rsidRPr="003B624A" w:rsidRDefault="003B624A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3B624A" w:rsidRPr="003B624A" w:rsidRDefault="003B624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ПОСТАНОВЛЕНИЕ</w:t>
      </w:r>
    </w:p>
    <w:p w:rsidR="003B624A" w:rsidRPr="003B624A" w:rsidRDefault="003B624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от 28 марта 2001 г. N 241</w:t>
      </w:r>
    </w:p>
    <w:p w:rsidR="003B624A" w:rsidRPr="003B624A" w:rsidRDefault="003B624A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3B624A" w:rsidRPr="003B624A" w:rsidRDefault="003B624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О МЕРАХ ПО ОБЕСПЕЧЕНИЮ ПРОМЫШЛЕННОЙ БЕЗОПАСНОСТИ</w:t>
      </w:r>
    </w:p>
    <w:p w:rsidR="003B624A" w:rsidRPr="003B624A" w:rsidRDefault="003B624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ОПАСНЫХ ПРОИЗВОДСТВЕННЫХ ОБЪЕКТОВ НА ТЕРРИТОРИИ</w:t>
      </w:r>
    </w:p>
    <w:p w:rsidR="003B624A" w:rsidRPr="003B624A" w:rsidRDefault="003B624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РОССИЙСКОЙ ФЕДЕРАЦИИ</w:t>
      </w:r>
    </w:p>
    <w:p w:rsidR="003B624A" w:rsidRPr="003B624A" w:rsidRDefault="003B624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3B624A" w:rsidRPr="003B624A" w:rsidRDefault="003B624A">
      <w:pPr>
        <w:pStyle w:val="ConsPlusNormal"/>
        <w:jc w:val="center"/>
        <w:rPr>
          <w:rFonts w:ascii="Arial" w:hAnsi="Arial" w:cs="Arial"/>
          <w:sz w:val="24"/>
          <w:szCs w:val="24"/>
        </w:rPr>
      </w:pPr>
      <w:proofErr w:type="gramStart"/>
      <w:r w:rsidRPr="003B624A">
        <w:rPr>
          <w:rFonts w:ascii="Arial" w:hAnsi="Arial" w:cs="Arial"/>
          <w:sz w:val="24"/>
          <w:szCs w:val="24"/>
        </w:rPr>
        <w:t xml:space="preserve">(в ред. Постановлений Правительства РФ от 01.02.2005 </w:t>
      </w:r>
      <w:hyperlink r:id="rId5" w:history="1">
        <w:r w:rsidRPr="003B624A">
          <w:rPr>
            <w:rFonts w:ascii="Arial" w:hAnsi="Arial" w:cs="Arial"/>
            <w:color w:val="0000FF"/>
            <w:sz w:val="24"/>
            <w:szCs w:val="24"/>
          </w:rPr>
          <w:t>N 49</w:t>
        </w:r>
      </w:hyperlink>
      <w:r w:rsidRPr="003B624A">
        <w:rPr>
          <w:rFonts w:ascii="Arial" w:hAnsi="Arial" w:cs="Arial"/>
          <w:sz w:val="24"/>
          <w:szCs w:val="24"/>
        </w:rPr>
        <w:t>,</w:t>
      </w:r>
      <w:proofErr w:type="gramEnd"/>
    </w:p>
    <w:p w:rsidR="003B624A" w:rsidRPr="003B624A" w:rsidRDefault="003B624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 xml:space="preserve">от 22.04.2009 </w:t>
      </w:r>
      <w:hyperlink r:id="rId6" w:history="1">
        <w:r w:rsidRPr="003B624A">
          <w:rPr>
            <w:rFonts w:ascii="Arial" w:hAnsi="Arial" w:cs="Arial"/>
            <w:color w:val="0000FF"/>
            <w:sz w:val="24"/>
            <w:szCs w:val="24"/>
          </w:rPr>
          <w:t>N 351</w:t>
        </w:r>
      </w:hyperlink>
      <w:r w:rsidRPr="003B624A">
        <w:rPr>
          <w:rFonts w:ascii="Arial" w:hAnsi="Arial" w:cs="Arial"/>
          <w:sz w:val="24"/>
          <w:szCs w:val="24"/>
        </w:rPr>
        <w:t xml:space="preserve">, от 04.02.2011 </w:t>
      </w:r>
      <w:hyperlink r:id="rId7" w:history="1">
        <w:r w:rsidRPr="003B624A">
          <w:rPr>
            <w:rFonts w:ascii="Arial" w:hAnsi="Arial" w:cs="Arial"/>
            <w:color w:val="0000FF"/>
            <w:sz w:val="24"/>
            <w:szCs w:val="24"/>
          </w:rPr>
          <w:t>N 48</w:t>
        </w:r>
      </w:hyperlink>
      <w:r w:rsidRPr="003B624A">
        <w:rPr>
          <w:rFonts w:ascii="Arial" w:hAnsi="Arial" w:cs="Arial"/>
          <w:sz w:val="24"/>
          <w:szCs w:val="24"/>
        </w:rPr>
        <w:t>)</w:t>
      </w:r>
    </w:p>
    <w:p w:rsidR="003B624A" w:rsidRPr="003B624A" w:rsidRDefault="003B624A">
      <w:pPr>
        <w:pStyle w:val="ConsPlusNormal"/>
        <w:rPr>
          <w:rFonts w:ascii="Arial" w:hAnsi="Arial" w:cs="Arial"/>
          <w:sz w:val="24"/>
          <w:szCs w:val="24"/>
        </w:rPr>
      </w:pPr>
    </w:p>
    <w:p w:rsidR="003B624A" w:rsidRPr="003B624A" w:rsidRDefault="003B624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В целях обеспечения безопасной эксплуатации опасных производственных объектов на территории Российской Федерации Правительство Российской Федерации постановляет:</w:t>
      </w:r>
    </w:p>
    <w:p w:rsidR="003B624A" w:rsidRPr="003B624A" w:rsidRDefault="003B624A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3B624A">
        <w:rPr>
          <w:rFonts w:ascii="Arial" w:hAnsi="Arial" w:cs="Arial"/>
          <w:sz w:val="24"/>
          <w:szCs w:val="24"/>
        </w:rPr>
        <w:t>Принять предложение Федерального горного и промышленного надзора России, согласованное с Министерством промышленности, науки и технологий Российской Федерации, Министерством экономического развития и торговли Российской Федерации, Министерством юстиции Российской Федерации и другими заинтересованными федеральными органами исполнительной власти, об организации работы по развитию и внедрению системы контроля, позволяющего осуществлять экспертизу промышленной безопасности и проводить техническое диагностирование без нарушения пригодности к дальнейшему применению и</w:t>
      </w:r>
      <w:proofErr w:type="gramEnd"/>
      <w:r w:rsidRPr="003B624A">
        <w:rPr>
          <w:rFonts w:ascii="Arial" w:hAnsi="Arial" w:cs="Arial"/>
          <w:sz w:val="24"/>
          <w:szCs w:val="24"/>
        </w:rPr>
        <w:t xml:space="preserve"> эксплуатации проверяемых технических устройств, оборудования и сооружений (неразрушающий контроль), для принятия решения о продлении срока их безопасной эксплуатации на опасных производственных объектах (определение остаточного ресурса) на территории Ро</w:t>
      </w:r>
      <w:bookmarkStart w:id="0" w:name="_GoBack"/>
      <w:bookmarkEnd w:id="0"/>
      <w:r w:rsidRPr="003B624A">
        <w:rPr>
          <w:rFonts w:ascii="Arial" w:hAnsi="Arial" w:cs="Arial"/>
          <w:sz w:val="24"/>
          <w:szCs w:val="24"/>
        </w:rPr>
        <w:t>ссийской Федерации.</w:t>
      </w:r>
    </w:p>
    <w:p w:rsidR="003B624A" w:rsidRPr="003B624A" w:rsidRDefault="003B624A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 xml:space="preserve">2. Установить, что продление срока безопасной эксплуатации технических устройств, оборудования и сооружений, эксплуатируемых на опасных производственных объектах (определение остаточного ресурса) на территории Российской Федерации, осуществляется в </w:t>
      </w:r>
      <w:hyperlink r:id="rId8" w:history="1">
        <w:r w:rsidRPr="003B624A">
          <w:rPr>
            <w:rFonts w:ascii="Arial" w:hAnsi="Arial" w:cs="Arial"/>
            <w:color w:val="0000FF"/>
            <w:sz w:val="24"/>
            <w:szCs w:val="24"/>
          </w:rPr>
          <w:t>порядке</w:t>
        </w:r>
      </w:hyperlink>
      <w:r w:rsidRPr="003B624A">
        <w:rPr>
          <w:rFonts w:ascii="Arial" w:hAnsi="Arial" w:cs="Arial"/>
          <w:sz w:val="24"/>
          <w:szCs w:val="24"/>
        </w:rPr>
        <w:t>, определяемом Федеральной службой по экологическому, технологическому и атомному надзору.</w:t>
      </w:r>
    </w:p>
    <w:p w:rsidR="003B624A" w:rsidRPr="003B624A" w:rsidRDefault="003B624A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(</w:t>
      </w:r>
      <w:proofErr w:type="gramStart"/>
      <w:r w:rsidRPr="003B624A">
        <w:rPr>
          <w:rFonts w:ascii="Arial" w:hAnsi="Arial" w:cs="Arial"/>
          <w:sz w:val="24"/>
          <w:szCs w:val="24"/>
        </w:rPr>
        <w:t>в</w:t>
      </w:r>
      <w:proofErr w:type="gramEnd"/>
      <w:r w:rsidRPr="003B624A">
        <w:rPr>
          <w:rFonts w:ascii="Arial" w:hAnsi="Arial" w:cs="Arial"/>
          <w:sz w:val="24"/>
          <w:szCs w:val="24"/>
        </w:rPr>
        <w:t xml:space="preserve"> ред. Постановлений Правительства РФ от 01.02.2005 </w:t>
      </w:r>
      <w:hyperlink r:id="rId9" w:history="1">
        <w:r w:rsidRPr="003B624A">
          <w:rPr>
            <w:rFonts w:ascii="Arial" w:hAnsi="Arial" w:cs="Arial"/>
            <w:color w:val="0000FF"/>
            <w:sz w:val="24"/>
            <w:szCs w:val="24"/>
          </w:rPr>
          <w:t>N 49</w:t>
        </w:r>
      </w:hyperlink>
      <w:r w:rsidRPr="003B624A">
        <w:rPr>
          <w:rFonts w:ascii="Arial" w:hAnsi="Arial" w:cs="Arial"/>
          <w:sz w:val="24"/>
          <w:szCs w:val="24"/>
        </w:rPr>
        <w:t xml:space="preserve">, от 22.04.2009 </w:t>
      </w:r>
      <w:hyperlink r:id="rId10" w:history="1">
        <w:r w:rsidRPr="003B624A">
          <w:rPr>
            <w:rFonts w:ascii="Arial" w:hAnsi="Arial" w:cs="Arial"/>
            <w:color w:val="0000FF"/>
            <w:sz w:val="24"/>
            <w:szCs w:val="24"/>
          </w:rPr>
          <w:t>N 351</w:t>
        </w:r>
      </w:hyperlink>
      <w:r w:rsidRPr="003B624A">
        <w:rPr>
          <w:rFonts w:ascii="Arial" w:hAnsi="Arial" w:cs="Arial"/>
          <w:sz w:val="24"/>
          <w:szCs w:val="24"/>
        </w:rPr>
        <w:t xml:space="preserve">, от 04.02.2011 </w:t>
      </w:r>
      <w:hyperlink r:id="rId11" w:history="1">
        <w:r w:rsidRPr="003B624A">
          <w:rPr>
            <w:rFonts w:ascii="Arial" w:hAnsi="Arial" w:cs="Arial"/>
            <w:color w:val="0000FF"/>
            <w:sz w:val="24"/>
            <w:szCs w:val="24"/>
          </w:rPr>
          <w:t>N 48</w:t>
        </w:r>
      </w:hyperlink>
      <w:r w:rsidRPr="003B624A">
        <w:rPr>
          <w:rFonts w:ascii="Arial" w:hAnsi="Arial" w:cs="Arial"/>
          <w:sz w:val="24"/>
          <w:szCs w:val="24"/>
        </w:rPr>
        <w:t>)</w:t>
      </w:r>
    </w:p>
    <w:p w:rsidR="003B624A" w:rsidRPr="003B624A" w:rsidRDefault="003B624A">
      <w:pPr>
        <w:pStyle w:val="ConsPlusNormal"/>
        <w:rPr>
          <w:rFonts w:ascii="Arial" w:hAnsi="Arial" w:cs="Arial"/>
          <w:sz w:val="24"/>
          <w:szCs w:val="24"/>
        </w:rPr>
      </w:pPr>
    </w:p>
    <w:p w:rsidR="003B624A" w:rsidRPr="003B624A" w:rsidRDefault="003B624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Председатель Правительства</w:t>
      </w:r>
    </w:p>
    <w:p w:rsidR="003B624A" w:rsidRPr="003B624A" w:rsidRDefault="003B624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3B624A">
        <w:rPr>
          <w:rFonts w:ascii="Arial" w:hAnsi="Arial" w:cs="Arial"/>
          <w:sz w:val="24"/>
          <w:szCs w:val="24"/>
        </w:rPr>
        <w:t>Российской Федерации</w:t>
      </w:r>
    </w:p>
    <w:p w:rsidR="003B624A" w:rsidRPr="003B624A" w:rsidRDefault="003B624A">
      <w:pPr>
        <w:pStyle w:val="ConsPlusNormal"/>
        <w:jc w:val="right"/>
        <w:rPr>
          <w:rFonts w:ascii="Arial" w:hAnsi="Arial" w:cs="Arial"/>
          <w:sz w:val="24"/>
          <w:szCs w:val="24"/>
        </w:rPr>
      </w:pPr>
      <w:proofErr w:type="spellStart"/>
      <w:r w:rsidRPr="003B624A">
        <w:rPr>
          <w:rFonts w:ascii="Arial" w:hAnsi="Arial" w:cs="Arial"/>
          <w:sz w:val="24"/>
          <w:szCs w:val="24"/>
        </w:rPr>
        <w:t>М.КАСЬЯНОВ</w:t>
      </w:r>
      <w:proofErr w:type="spellEnd"/>
    </w:p>
    <w:p w:rsidR="003B624A" w:rsidRPr="003B624A" w:rsidRDefault="003B624A">
      <w:pPr>
        <w:pStyle w:val="ConsPlusNormal"/>
        <w:rPr>
          <w:rFonts w:ascii="Arial" w:hAnsi="Arial" w:cs="Arial"/>
          <w:sz w:val="24"/>
          <w:szCs w:val="24"/>
        </w:rPr>
      </w:pPr>
    </w:p>
    <w:p w:rsidR="003B624A" w:rsidRPr="003B624A" w:rsidRDefault="003B624A">
      <w:pPr>
        <w:pStyle w:val="ConsPlusNormal"/>
        <w:rPr>
          <w:rFonts w:ascii="Arial" w:hAnsi="Arial" w:cs="Arial"/>
          <w:sz w:val="24"/>
          <w:szCs w:val="24"/>
        </w:rPr>
      </w:pPr>
    </w:p>
    <w:p w:rsidR="003B624A" w:rsidRPr="003B624A" w:rsidRDefault="003B624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4"/>
          <w:szCs w:val="24"/>
        </w:rPr>
      </w:pPr>
    </w:p>
    <w:p w:rsidR="007E61E3" w:rsidRPr="003B624A" w:rsidRDefault="007E61E3">
      <w:pPr>
        <w:rPr>
          <w:rFonts w:ascii="Arial" w:hAnsi="Arial" w:cs="Arial"/>
          <w:sz w:val="24"/>
          <w:szCs w:val="24"/>
        </w:rPr>
      </w:pPr>
    </w:p>
    <w:sectPr w:rsidR="007E61E3" w:rsidRPr="003B624A" w:rsidSect="00B47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4A"/>
    <w:rsid w:val="003B624A"/>
    <w:rsid w:val="007771BC"/>
    <w:rsid w:val="007E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6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6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62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6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6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62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450840711591ADF8F81951C8A86D0E48ACD05A7CEF47D6595677FF3FBFB00DC59010508717F3A469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450840711591ADF8F81951C8A86D0E4EAED15E7BE51ADC510F7BFD38B0EF1AC2D91C518717F24AA46E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450840711591ADF8F81951C8A86D0E4EAFDB5078E61ADC510F7BFD38B0EF1AC2D91C518717F24DA462L" TargetMode="External"/><Relationship Id="rId11" Type="http://schemas.openxmlformats.org/officeDocument/2006/relationships/hyperlink" Target="consultantplus://offline/ref=D7450840711591ADF8F81951C8A86D0E4EAED15E7BE51ADC510F7BFD38B0EF1AC2D91C518717F24AA46EL" TargetMode="External"/><Relationship Id="rId5" Type="http://schemas.openxmlformats.org/officeDocument/2006/relationships/hyperlink" Target="consultantplus://offline/ref=D7450840711591ADF8F81951C8A86D0E4EAEDB5978E61ADC510F7BFD38B0EF1AC2D91C518717F040A46EL" TargetMode="External"/><Relationship Id="rId10" Type="http://schemas.openxmlformats.org/officeDocument/2006/relationships/hyperlink" Target="consultantplus://offline/ref=D7450840711591ADF8F81951C8A86D0E4EAFDB5078E61ADC510F7BFD38B0EF1AC2D91C518717F24DA46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450840711591ADF8F81951C8A86D0E4EAEDB5978E61ADC510F7BFD38B0EF1AC2D91C518717F040A46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ASDFGH</dc:creator>
  <cp:lastModifiedBy>ASDFGH</cp:lastModifiedBy>
  <cp:revision>1</cp:revision>
  <dcterms:created xsi:type="dcterms:W3CDTF">2018-07-05T11:58:00Z</dcterms:created>
  <dcterms:modified xsi:type="dcterms:W3CDTF">2018-07-05T11:59:00Z</dcterms:modified>
</cp:coreProperties>
</file>